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Hightech-verbinders bundelen krachten voor sterkere Software Community</w:t>
      </w:r>
    </w:p>
    <w:p>
      <w:pPr/>
      <w:r>
        <w:rPr>
          <w:sz w:val="28"/>
          <w:szCs w:val="28"/>
          <w:b w:val="1"/>
          <w:bCs w:val="1"/>
        </w:rPr>
        <w:t xml:space="preserve">Mikrocentrum, Bits&amp;Chips en High Tech Institute gaan een strategische samenwerking aan om de waarde van software in hardware-gedreven hightech- en maakindustrie te versterken. Samen willen zij het gesprek over softwareontwikkeling verder brengen, met meer aandacht voor praktijkvragen, kennisdeling en samenwerking.</w:t>
      </w:r>
    </w:p>
    <w:p/>
    <w:p>
      <w:pPr/>
      <w:r>
        <w:pict>
          <v:shape type="#_x0000_t75" stroked="f" style="width:450pt; height:252.84375pt; margin-left:1pt; margin-top:-1pt; mso-position-horizontal:left; mso-position-vertical:top; mso-position-horizontal-relative:char; mso-position-vertical-relative:line;">
            <w10:wrap type="inline"/>
            <v:imagedata r:id="rId7" o:title=""/>
          </v:shape>
        </w:pict>
      </w:r>
    </w:p>
    <w:p/>
    <w:p>
      <w:pPr/>
      <w:r>
        <w:rPr/>
        <w:t xml:space="preserve">De samenwerking bouwt voort op de </w:t>
      </w:r>
    </w:p>
    <w:p>
      <w:pPr/>
      <w:hyperlink r:id="rId8" w:history="1">
        <w:r>
          <w:rPr/>
          <w:t xml:space="preserve">Software Community</w:t>
        </w:r>
      </w:hyperlink>
    </w:p>
    <w:p>
      <w:pPr/>
      <w:r>
        <w:rPr/>
        <w:t xml:space="preserve">, een initiatief dat Mikrocentrum in 2025 startte samen met bedrijven als ASML, Canon, Lely, Thermo Fisher Scientific, Vanderlande Industries en VDL ETG. In deze community komen softwareprofessionals uit de sector samen. Ze wisselen kennis uit, bespreken herkenbare uitdagingen en leren van elkaars aanpak in de praktijk.</w:t>
      </w:r>
    </w:p>
    <w:p>
      <w:pPr/>
      <w:r>
        <w:rPr/>
        <w:t xml:space="preserve">Software speelt een steeds grotere rol in het onderscheidend vermogen, de prestaties en de schaalbaarheid van hightechsystemen. In een sector die van oudsher hardwaregedreven is, blijft het softwarepotentieel nog vaak onbenut. De Software Community brengt softwareprofessionals samen rond concrete praktijkvragen voor het delen van kennis en het versterken van de samenwerking.</w:t>
      </w:r>
    </w:p>
    <w:p>
      <w:pPr>
        <w:pStyle w:val="Heading3"/>
      </w:pPr>
      <w:r>
        <w:rPr>
          <w:b w:val="1"/>
          <w:bCs w:val="1"/>
        </w:rPr>
        <w:t xml:space="preserve">Samen optrekken als partners</w:t>
      </w:r>
    </w:p>
    <w:p>
      <w:pPr/>
      <w:r>
        <w:rPr/>
        <w:t xml:space="preserve">De strategische samenwerking werd deze week bekrachtigd door René Raaijmakers, eigenaar van Bits&amp;Chips en High Tech Institute en Edwin de Zeeuw, managing director van Mikrocentrum. Met deze samenwerking brengen Bits&amp;Chips en Mikrocentrum hun netwerken bij elkaar: het industriële ecosysteem en de community-kracht van Mikrocentrum sluiten naadloos aan op de inhoudelijke duiding en het brede bereik van Bits&amp;Chips. Zo groeit één sterker, complementair netwerk waarin softwareprofessionals, bedrijven en kennispartners elkaar sneller vinden, van inzicht en inspiratie tot concrete samenwerking in de praktijk.</w:t>
      </w:r>
    </w:p>
    <w:p>
      <w:pPr/>
      <w:r>
        <w:rPr/>
        <w:t xml:space="preserve">“Met de Software Community creëren we een ontmoetingsplaats waar softwareprofessionals in de maakindustrie elkaar ongedwongen kunnen ontmoeten en hun uitdagingen delen,” aldus Edwin de Zeeuw. “De samenwerking met Bits&amp;Chips zorgt ervoor dat de waardevolle inzichten die daar ontstaan ook breder worden gedeeld binnen het ecosysteem. Samen bereiken we meer dan alleen.”</w:t>
      </w:r>
    </w:p>
    <w:p>
      <w:pPr/>
      <w:r>
        <w:rPr/>
        <w:t xml:space="preserve">De komende periode staan diverse community-activiteiten op de agenda, waaronder de eerste editie van het Software Café op 12 februari en een Best Practice Event op 20 mei.</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06102 716 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software-community/" TargetMode="External"/><Relationship Id="rId9" Type="http://schemas.openxmlformats.org/officeDocument/2006/relationships/hyperlink" Target="https://mikrocentrum.presscloud.ai/pers/hightech-verbinders-bundelen-krachten-voor-sterkere-software-community" TargetMode="External"/><Relationship Id="rId10"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2026-05-07T07:49:55+02:00</dcterms:created>
  <dcterms:modified xsi:type="dcterms:W3CDTF">2026-05-07T07:49:55+02:00</dcterms:modified>
</cp:coreProperties>
</file>

<file path=docProps/custom.xml><?xml version="1.0" encoding="utf-8"?>
<Properties xmlns="http://schemas.openxmlformats.org/officeDocument/2006/custom-properties" xmlns:vt="http://schemas.openxmlformats.org/officeDocument/2006/docPropsVTypes"/>
</file>